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AE15" w14:textId="791692A6" w:rsidR="00176AEA" w:rsidRDefault="00B547F2" w:rsidP="00B547F2">
      <w:pPr>
        <w:pStyle w:val="NoSpacing"/>
      </w:pPr>
      <w:r>
        <w:t>Money Talks</w:t>
      </w:r>
    </w:p>
    <w:p w14:paraId="3F7D67CE" w14:textId="77777777" w:rsidR="00B547F2" w:rsidRDefault="00B547F2" w:rsidP="00B547F2">
      <w:pPr>
        <w:pStyle w:val="NoSpacing"/>
      </w:pPr>
    </w:p>
    <w:p w14:paraId="3DAE82F8" w14:textId="52887E13" w:rsidR="00B547F2" w:rsidRDefault="000F3735" w:rsidP="00B547F2">
      <w:pPr>
        <w:pStyle w:val="NoSpacing"/>
      </w:pPr>
      <w:r>
        <w:t>March</w:t>
      </w:r>
      <w:r w:rsidR="00A939EB">
        <w:t xml:space="preserve"> </w:t>
      </w:r>
      <w:r w:rsidR="00B547F2">
        <w:t>2026</w:t>
      </w:r>
    </w:p>
    <w:p w14:paraId="25DA3A42" w14:textId="77777777" w:rsidR="00B547F2" w:rsidRDefault="00B547F2" w:rsidP="00B547F2">
      <w:pPr>
        <w:pStyle w:val="NoSpacing"/>
      </w:pPr>
    </w:p>
    <w:p w14:paraId="685993A3" w14:textId="6592A8A6" w:rsidR="00B547F2" w:rsidRDefault="00B547F2" w:rsidP="00B547F2">
      <w:pPr>
        <w:pStyle w:val="NoSpacing"/>
      </w:pPr>
      <w:r>
        <w:t>To:  Preston Times</w:t>
      </w:r>
    </w:p>
    <w:p w14:paraId="3F2F066F" w14:textId="77777777" w:rsidR="000F3735" w:rsidRDefault="000F3735" w:rsidP="00B547F2">
      <w:pPr>
        <w:pStyle w:val="NoSpacing"/>
      </w:pPr>
    </w:p>
    <w:p w14:paraId="5FE40362" w14:textId="1D7487DE" w:rsidR="003C77DB" w:rsidRDefault="000F3735" w:rsidP="003C77DB">
      <w:pPr>
        <w:pStyle w:val="NoSpacing"/>
      </w:pPr>
      <w:r>
        <w:tab/>
      </w:r>
      <w:r w:rsidR="00FC4395">
        <w:t xml:space="preserve">The One </w:t>
      </w:r>
      <w:r w:rsidR="00717D04">
        <w:t>B</w:t>
      </w:r>
      <w:r w:rsidR="00FC4395">
        <w:t>ig Beau</w:t>
      </w:r>
      <w:r w:rsidR="00CA5823">
        <w:t xml:space="preserve">tiful </w:t>
      </w:r>
      <w:r w:rsidR="00FC4395">
        <w:t>Bill Act (OBBBA) made permanent a hos</w:t>
      </w:r>
      <w:r w:rsidR="00372932">
        <w:t>t</w:t>
      </w:r>
      <w:r w:rsidR="00FC4395">
        <w:t xml:space="preserve"> of t</w:t>
      </w:r>
      <w:r w:rsidR="00CA5823">
        <w:t>a</w:t>
      </w:r>
      <w:r w:rsidR="00FC4395">
        <w:t>x p</w:t>
      </w:r>
      <w:r w:rsidR="00CA5823">
        <w:t>rovisions that</w:t>
      </w:r>
      <w:r w:rsidR="00FC4395">
        <w:t xml:space="preserve"> would hav</w:t>
      </w:r>
      <w:r w:rsidR="00CA5823">
        <w:t>e</w:t>
      </w:r>
      <w:r w:rsidR="00FC4395">
        <w:t xml:space="preserve"> otherwise expired at the end of 2025.  Some of these </w:t>
      </w:r>
      <w:r w:rsidR="00CA5823">
        <w:t>extend tax breaks for small business owners.</w:t>
      </w:r>
    </w:p>
    <w:p w14:paraId="55584857" w14:textId="0EBC49F9" w:rsidR="00372932" w:rsidRDefault="006B7238" w:rsidP="003C77DB">
      <w:pPr>
        <w:pStyle w:val="NoSpacing"/>
      </w:pPr>
      <w:r>
        <w:tab/>
        <w:t xml:space="preserve">Owners of sole proprietorships, partnerships, S corporations, and certain LLCs may be eligible </w:t>
      </w:r>
      <w:r w:rsidR="008F376F">
        <w:t>f</w:t>
      </w:r>
      <w:r>
        <w:t xml:space="preserve">or a qualified business income (QBI) deduction, also called a Section 199A deduction.  The deduction, equal to 20% of qualified business income, was scheduled to expire in 2025, but the new legislation makes it permanent and expands eligibility. </w:t>
      </w:r>
    </w:p>
    <w:p w14:paraId="5F72C96E" w14:textId="15866268" w:rsidR="00CA5823" w:rsidRDefault="006B7238" w:rsidP="00372932">
      <w:pPr>
        <w:pStyle w:val="NoSpacing"/>
        <w:ind w:firstLine="720"/>
      </w:pPr>
      <w:r>
        <w:t xml:space="preserve">The deduction may be limited or eliminated if taxable income exceeds certain thresholds.  </w:t>
      </w:r>
      <w:r w:rsidR="00372932">
        <w:t>A married couple filing jointly in 2025 would generally be able to claim the full QBI deduction if their taxable income was less than</w:t>
      </w:r>
      <w:r w:rsidR="008F376F">
        <w:t xml:space="preserve"> </w:t>
      </w:r>
      <w:r w:rsidR="00372932">
        <w:t>$394,600.  If the couple’s taxable income was between $394,600 and $494,600, the deduction would be phased out.  The 2025 phaseout range for all other filing statuses is $197,300 to $247,300.</w:t>
      </w:r>
      <w:r w:rsidR="008F376F">
        <w:t xml:space="preserve"> </w:t>
      </w:r>
      <w:r w:rsidR="006A511C">
        <w:t xml:space="preserve"> Sta</w:t>
      </w:r>
      <w:r>
        <w:t>rting in 2026, the income range over which the deduction is phased out is expanded.  As a result, the p</w:t>
      </w:r>
      <w:r w:rsidR="00E76E96">
        <w:t xml:space="preserve">hase </w:t>
      </w:r>
      <w:r>
        <w:t>out range for 2026 for joint filers is $394,600 to $544,600</w:t>
      </w:r>
      <w:r w:rsidR="00E76E96">
        <w:t>, $197,300 to $272,300 for other filing statuses.</w:t>
      </w:r>
    </w:p>
    <w:p w14:paraId="218837D2" w14:textId="308C2390" w:rsidR="00372932" w:rsidRDefault="00E76E96" w:rsidP="003C77DB">
      <w:pPr>
        <w:pStyle w:val="NoSpacing"/>
      </w:pPr>
      <w:r>
        <w:tab/>
        <w:t>Section 179 of the Internal Revenue Code allows businesses to elect to deduct the full cost of depreciable tangible personal property</w:t>
      </w:r>
      <w:r w:rsidR="006A511C">
        <w:t>. Examples can include</w:t>
      </w:r>
      <w:r>
        <w:t xml:space="preserve"> computer software and specific improvements to nonresidential buildings (including roofs, HVAC systems, and security systems</w:t>
      </w:r>
      <w:r w:rsidR="008F376F">
        <w:t>)</w:t>
      </w:r>
      <w:r>
        <w:t xml:space="preserve"> in the year of purchase.  For property placed in service in 2025, the maximum deduction for expensing doubles to $2.5 million.  The maximum deduction is reduced when the cost of Section 179 property placed in service during the year exceeds an established phaseout threshold.  OBBBA increase</w:t>
      </w:r>
      <w:r w:rsidR="00541163">
        <w:t>d</w:t>
      </w:r>
      <w:r>
        <w:t xml:space="preserve"> this threshold in 2025 from $3.23 million to $4 million.</w:t>
      </w:r>
      <w:r w:rsidR="006A511C">
        <w:t xml:space="preserve"> T</w:t>
      </w:r>
      <w:r w:rsidR="00372932">
        <w:t>here i</w:t>
      </w:r>
      <w:r w:rsidR="005D6AF3">
        <w:t>s</w:t>
      </w:r>
      <w:r w:rsidR="00372932">
        <w:t xml:space="preserve"> </w:t>
      </w:r>
      <w:r w:rsidR="005D6AF3">
        <w:t xml:space="preserve">a </w:t>
      </w:r>
      <w:r w:rsidR="00372932">
        <w:t>new minimum $400 QBI ded</w:t>
      </w:r>
      <w:r w:rsidR="005D6AF3">
        <w:t xml:space="preserve">uction for those with at least $1,000 of income from businesses in which they materially participate.  These </w:t>
      </w:r>
      <w:r w:rsidR="008F376F">
        <w:t>Q</w:t>
      </w:r>
      <w:r w:rsidR="005D6AF3">
        <w:t>BI amounts will be indexed for inflation after 2026.</w:t>
      </w:r>
    </w:p>
    <w:p w14:paraId="0B913429" w14:textId="77ABD28C" w:rsidR="00E76E96" w:rsidRDefault="00E76E96" w:rsidP="003C77DB">
      <w:pPr>
        <w:pStyle w:val="NoSpacing"/>
      </w:pPr>
      <w:r>
        <w:tab/>
        <w:t>The legislation permanently re-establishes the additional first-year depreciation deduction of 100% for qualifying p</w:t>
      </w:r>
      <w:r w:rsidR="00372932">
        <w:t>roperty after January 18, 2025</w:t>
      </w:r>
      <w:r w:rsidR="006A511C">
        <w:t xml:space="preserve">. </w:t>
      </w:r>
      <w:r w:rsidR="00541163">
        <w:t xml:space="preserve"> </w:t>
      </w:r>
      <w:r w:rsidR="00372932">
        <w:t>This allows businesses to immediately deduct the full cost of new or used equipment, machinery, and other qualifying property rather than depreciating the cost over several years.</w:t>
      </w:r>
    </w:p>
    <w:p w14:paraId="77D2A64C" w14:textId="3FD50233" w:rsidR="00237BD9" w:rsidRDefault="00237BD9" w:rsidP="0088205C">
      <w:pPr>
        <w:pStyle w:val="NoSpacing"/>
        <w:ind w:firstLine="720"/>
      </w:pPr>
      <w:r>
        <w:t>Each taxpayer should seek independent advice from a tax professional based on his or her individual circumstances.  To the extent this material co</w:t>
      </w:r>
      <w:r w:rsidR="000D1423">
        <w:t>ncerns</w:t>
      </w:r>
      <w:r>
        <w:t xml:space="preserve"> tax matters, it is not intended to be used by a taxpayer for purposes of avoiding penalties that may be imposed by law. </w:t>
      </w:r>
    </w:p>
    <w:p w14:paraId="19AED05B" w14:textId="77777777" w:rsidR="00403F9C" w:rsidRDefault="00403F9C" w:rsidP="00403F9C">
      <w:pPr>
        <w:pStyle w:val="NoSpacing"/>
        <w:ind w:firstLine="720"/>
      </w:pPr>
    </w:p>
    <w:sectPr w:rsidR="0040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F2"/>
    <w:rsid w:val="0009706C"/>
    <w:rsid w:val="000D1423"/>
    <w:rsid w:val="000F3735"/>
    <w:rsid w:val="000F7E42"/>
    <w:rsid w:val="00104772"/>
    <w:rsid w:val="001160E9"/>
    <w:rsid w:val="00131AE5"/>
    <w:rsid w:val="00176AEA"/>
    <w:rsid w:val="001866B1"/>
    <w:rsid w:val="001F35DA"/>
    <w:rsid w:val="00217E8E"/>
    <w:rsid w:val="00237BD9"/>
    <w:rsid w:val="00294DF7"/>
    <w:rsid w:val="0031700F"/>
    <w:rsid w:val="00320E10"/>
    <w:rsid w:val="00372932"/>
    <w:rsid w:val="003A61E6"/>
    <w:rsid w:val="003C77DB"/>
    <w:rsid w:val="00403F9C"/>
    <w:rsid w:val="00541163"/>
    <w:rsid w:val="00551D6F"/>
    <w:rsid w:val="005D6AF3"/>
    <w:rsid w:val="006A511C"/>
    <w:rsid w:val="006B7238"/>
    <w:rsid w:val="00717D04"/>
    <w:rsid w:val="0088205C"/>
    <w:rsid w:val="008F376F"/>
    <w:rsid w:val="00987E0C"/>
    <w:rsid w:val="00A939EB"/>
    <w:rsid w:val="00AB64E6"/>
    <w:rsid w:val="00B547F2"/>
    <w:rsid w:val="00CA5823"/>
    <w:rsid w:val="00D70295"/>
    <w:rsid w:val="00DB7562"/>
    <w:rsid w:val="00E4564D"/>
    <w:rsid w:val="00E76E96"/>
    <w:rsid w:val="00EA7735"/>
    <w:rsid w:val="00EF481D"/>
    <w:rsid w:val="00F9166F"/>
    <w:rsid w:val="00FC4395"/>
    <w:rsid w:val="00FC58D1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6E1F"/>
  <w15:chartTrackingRefBased/>
  <w15:docId w15:val="{B92A2656-9004-46E6-9A11-F929BD21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Helscher</dc:creator>
  <cp:keywords/>
  <dc:description/>
  <cp:lastModifiedBy>Tara VanDerLeest</cp:lastModifiedBy>
  <cp:revision>2</cp:revision>
  <cp:lastPrinted>2026-02-23T17:34:00Z</cp:lastPrinted>
  <dcterms:created xsi:type="dcterms:W3CDTF">2026-04-27T13:33:00Z</dcterms:created>
  <dcterms:modified xsi:type="dcterms:W3CDTF">2026-04-27T13:33:00Z</dcterms:modified>
</cp:coreProperties>
</file>