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7FED" w14:textId="26BBED5E" w:rsidR="00176AEA" w:rsidRDefault="00845CB6" w:rsidP="00845CB6">
      <w:pPr>
        <w:pStyle w:val="NoSpacing"/>
      </w:pPr>
      <w:r>
        <w:t>Money Talks</w:t>
      </w:r>
    </w:p>
    <w:p w14:paraId="6B3E4323" w14:textId="77777777" w:rsidR="00845CB6" w:rsidRDefault="00845CB6" w:rsidP="00845CB6">
      <w:pPr>
        <w:pStyle w:val="NoSpacing"/>
      </w:pPr>
    </w:p>
    <w:p w14:paraId="49C39F24" w14:textId="439BBE35" w:rsidR="00845CB6" w:rsidRDefault="00845CB6" w:rsidP="00845CB6">
      <w:pPr>
        <w:pStyle w:val="NoSpacing"/>
      </w:pPr>
      <w:r>
        <w:t>May 2026</w:t>
      </w:r>
    </w:p>
    <w:p w14:paraId="5B9048E8" w14:textId="77777777" w:rsidR="00845CB6" w:rsidRDefault="00845CB6" w:rsidP="00845CB6">
      <w:pPr>
        <w:pStyle w:val="NoSpacing"/>
      </w:pPr>
    </w:p>
    <w:p w14:paraId="2E0327C8" w14:textId="63B7D894" w:rsidR="00845CB6" w:rsidRDefault="00845CB6" w:rsidP="00845CB6">
      <w:pPr>
        <w:pStyle w:val="NoSpacing"/>
      </w:pPr>
      <w:r>
        <w:t>To: Preston Times</w:t>
      </w:r>
    </w:p>
    <w:p w14:paraId="5C80B7E3" w14:textId="77777777" w:rsidR="00845CB6" w:rsidRDefault="00845CB6" w:rsidP="00845CB6">
      <w:pPr>
        <w:pStyle w:val="NoSpacing"/>
      </w:pPr>
    </w:p>
    <w:p w14:paraId="228B4802" w14:textId="5FE3C1A3" w:rsidR="00845CB6" w:rsidRDefault="00845CB6" w:rsidP="00845CB6">
      <w:pPr>
        <w:pStyle w:val="NoSpacing"/>
      </w:pPr>
      <w:r>
        <w:t>From:  David Helscher</w:t>
      </w:r>
    </w:p>
    <w:p w14:paraId="736405DA" w14:textId="77777777" w:rsidR="00845CB6" w:rsidRDefault="00845CB6" w:rsidP="00845CB6">
      <w:pPr>
        <w:pStyle w:val="NoSpacing"/>
      </w:pPr>
    </w:p>
    <w:p w14:paraId="2F7B54D2" w14:textId="0B11ECF0" w:rsidR="00845CB6" w:rsidRDefault="00845CB6" w:rsidP="00845CB6">
      <w:pPr>
        <w:pStyle w:val="NoSpacing"/>
      </w:pPr>
      <w:r>
        <w:tab/>
        <w:t>On May 13</w:t>
      </w:r>
      <w:r w:rsidR="00D26F06" w:rsidRPr="00D26F06">
        <w:rPr>
          <w:vertAlign w:val="superscript"/>
        </w:rPr>
        <w:t>th</w:t>
      </w:r>
      <w:r w:rsidR="00E36A5E">
        <w:t>,</w:t>
      </w:r>
      <w:r>
        <w:t xml:space="preserve"> the Senate confirmed the appointment of Kevin Warsh as Chair of the Federal Reserve.  This followed his appointment to the Board of Governors the previous day.  Mr. Warsh will succeed Jerome Powell at the expiration of Mr. Powell’s term as Chair on May 15</w:t>
      </w:r>
      <w:r w:rsidR="00D26F06" w:rsidRPr="00D26F06">
        <w:rPr>
          <w:vertAlign w:val="superscript"/>
        </w:rPr>
        <w:t>th</w:t>
      </w:r>
      <w:r w:rsidR="00D26F06">
        <w:t>.</w:t>
      </w:r>
      <w:r>
        <w:t xml:space="preserve">  Mr. Warsh’s confirmation as Chair was by </w:t>
      </w:r>
      <w:r w:rsidR="00D26F06">
        <w:t xml:space="preserve">the </w:t>
      </w:r>
      <w:r>
        <w:t>narrowest vote margin in the history of the Federal Reserve and his term as Chair is four years.  This may not be a good omen for his tenue at the Fed.  Mr. Powell has publicly stated he will remain a Governor for the remainder of his term until 2028</w:t>
      </w:r>
      <w:r w:rsidR="00D26F06">
        <w:t>.</w:t>
      </w:r>
    </w:p>
    <w:p w14:paraId="6A28D2A0" w14:textId="7379D454" w:rsidR="00845CB6" w:rsidRDefault="00845CB6" w:rsidP="00845CB6">
      <w:pPr>
        <w:pStyle w:val="NoSpacing"/>
      </w:pPr>
      <w:r>
        <w:tab/>
        <w:t>The President desires lower interest rates</w:t>
      </w:r>
      <w:r w:rsidR="00B646BF">
        <w:t xml:space="preserve"> and has repeatedly demanded </w:t>
      </w:r>
      <w:r w:rsidR="00D26F06">
        <w:t xml:space="preserve">that </w:t>
      </w:r>
      <w:r w:rsidR="00B646BF">
        <w:t>the Fed</w:t>
      </w:r>
      <w:r w:rsidR="00D26F06">
        <w:t xml:space="preserve"> </w:t>
      </w:r>
      <w:r w:rsidR="00B646BF">
        <w:t>reduce short term interest rates.  He has sought to pressure the Fed to do so.  His efforts have included firing Governor Lisa Cook, which was challenged in court and is currently pending before the Supreme Court.  Th</w:t>
      </w:r>
      <w:r w:rsidR="00990BDB">
        <w:t>e</w:t>
      </w:r>
      <w:r w:rsidR="00B646BF">
        <w:t xml:space="preserve"> Department of Justice launched a criminal investigation of cost overruns in the renovations of the Federal Reserve’s headquarters building.  This investigation has been closed</w:t>
      </w:r>
      <w:r w:rsidR="00D26F06">
        <w:t>,</w:t>
      </w:r>
      <w:r w:rsidR="00B646BF">
        <w:t xml:space="preserve"> but further review </w:t>
      </w:r>
      <w:r w:rsidR="00990BDB">
        <w:t>w</w:t>
      </w:r>
      <w:r w:rsidR="00B646BF">
        <w:t xml:space="preserve">as </w:t>
      </w:r>
      <w:r w:rsidR="00D26F06">
        <w:t xml:space="preserve">been </w:t>
      </w:r>
      <w:r w:rsidR="00B646BF">
        <w:t>referred to the inspector general, which could recommend further action.  This possibility may be a reason for Jerome Powell to stick around.</w:t>
      </w:r>
    </w:p>
    <w:p w14:paraId="7F47CD63" w14:textId="7D912733" w:rsidR="000354FF" w:rsidRDefault="00B646BF" w:rsidP="00845CB6">
      <w:pPr>
        <w:pStyle w:val="NoSpacing"/>
      </w:pPr>
      <w:r>
        <w:tab/>
        <w:t xml:space="preserve">`The Federal Reserve operates under a dual mandate for monetary policy:  </w:t>
      </w:r>
      <w:r w:rsidR="000354FF">
        <w:t xml:space="preserve">  maximum sustainable employment (full employment) and price stability (inflation).  The jobs market appears to be stable</w:t>
      </w:r>
      <w:r w:rsidR="00D26F06">
        <w:t>,</w:t>
      </w:r>
      <w:r w:rsidR="000354FF">
        <w:t xml:space="preserve"> with unemployment at 4.3%</w:t>
      </w:r>
      <w:r w:rsidR="00D26F06">
        <w:t>. This is</w:t>
      </w:r>
      <w:r w:rsidR="000354FF">
        <w:t xml:space="preserve"> low by historic measure and lower than Fed predictions of this rate rising to 4.5% by year end.  Recent initial jobless claims remain low.  This is at least one box </w:t>
      </w:r>
      <w:r w:rsidR="00D26F06">
        <w:t xml:space="preserve">that </w:t>
      </w:r>
      <w:r w:rsidR="000354FF">
        <w:t>new Fed Chair Warsh can check.</w:t>
      </w:r>
    </w:p>
    <w:p w14:paraId="6F6B7D9B" w14:textId="4499BE59" w:rsidR="00B646BF" w:rsidRDefault="000354FF" w:rsidP="00845CB6">
      <w:pPr>
        <w:pStyle w:val="NoSpacing"/>
      </w:pPr>
      <w:r>
        <w:tab/>
        <w:t xml:space="preserve">Price stability or inflation is another story.   The most recent readings of the consumer price index (CPI) and the producer price index (PPI) indicate rising rates of inflation, above the Fed’s stated goal of 2% annualized inflation.  CPI stands at 3.8% and PPI at </w:t>
      </w:r>
      <w:r w:rsidR="00A71AD3">
        <w:t>6.0% year over year</w:t>
      </w:r>
      <w:r w:rsidR="00D26F06">
        <w:t>,</w:t>
      </w:r>
      <w:r w:rsidR="00A71AD3">
        <w:t xml:space="preserve"> through April. The near-term outlook is not favorable for reducing the rate of inflation.</w:t>
      </w:r>
    </w:p>
    <w:p w14:paraId="067422E2" w14:textId="424C2CD1" w:rsidR="00A71AD3" w:rsidRDefault="00A71AD3" w:rsidP="00845CB6">
      <w:pPr>
        <w:pStyle w:val="NoSpacing"/>
      </w:pPr>
      <w:r>
        <w:tab/>
        <w:t xml:space="preserve">Despite the Supreme Court ruling </w:t>
      </w:r>
      <w:r w:rsidR="00E36A5E">
        <w:t xml:space="preserve">that </w:t>
      </w:r>
      <w:r>
        <w:t xml:space="preserve">a large number of tariffs </w:t>
      </w:r>
      <w:r w:rsidR="00E36A5E">
        <w:t>were</w:t>
      </w:r>
      <w:r>
        <w:t xml:space="preserve"> beyond the authority delegated, a number of tariffs, imposed under different enabling legislation, remain in place.  Different tariffs, taking more time to i</w:t>
      </w:r>
      <w:r w:rsidR="00E36A5E">
        <w:t>mplement</w:t>
      </w:r>
      <w:r>
        <w:t xml:space="preserve">, may replace those struck down by the court.  The increase in import costs, due to these replacement tariffs would add to the costs of imported goods and this additional cost could be passed along to the consumer.  The war with Iran has increased the price of oil since the end of February.  In addition to the sharp increase in </w:t>
      </w:r>
      <w:r w:rsidR="009637C6">
        <w:t xml:space="preserve">gasoline and diesel fuel, the hike in oil prices has increased the cost of transportation of goods, travel costs in the form of increased jet fuel, goods and products that require petrochemicals, as well as fertilizers.  So long as the war continues and oil prices remain elevated, these higher costs will remain.  Even if the war </w:t>
      </w:r>
      <w:r w:rsidR="009637C6">
        <w:lastRenderedPageBreak/>
        <w:t xml:space="preserve">ends, the price of oil could remain elevated due to production infrastructure repair, restoring refining capacity and the replenishment of reserves.    Labor force wages may come under pressure due to immigration policies, particularly in construction, agriculture, hospitality and health care sectors, reducing the supply of available workers.  The retirement of the boomer population </w:t>
      </w:r>
      <w:r w:rsidR="00C057EF">
        <w:t>continues to add some pressure as that age cohort leaves the available workforce.  These are just supply-side pressures.  Projected federal income tax refunds and business tax incentives passed in last year’s tax legislation could add increased demand on the economy.</w:t>
      </w:r>
    </w:p>
    <w:p w14:paraId="1676B73C" w14:textId="55EB058B" w:rsidR="00C057EF" w:rsidRDefault="00C057EF" w:rsidP="00845CB6">
      <w:pPr>
        <w:pStyle w:val="NoSpacing"/>
      </w:pPr>
      <w:r>
        <w:tab/>
        <w:t>It may be a tall order for Fed Chair Warsh to thread the needle of price stability and keeping the White House happy.  Even more so with a Federal Reserve Open Market Committee (FOMC)</w:t>
      </w:r>
      <w:r w:rsidR="00407E61">
        <w:t xml:space="preserve"> reluctant to reduce short-terms interest rates.  Grab your popcorn and watch the show!</w:t>
      </w:r>
    </w:p>
    <w:sectPr w:rsidR="00C05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B6"/>
    <w:rsid w:val="000354FF"/>
    <w:rsid w:val="00100802"/>
    <w:rsid w:val="00174444"/>
    <w:rsid w:val="00176AEA"/>
    <w:rsid w:val="00407E61"/>
    <w:rsid w:val="00845CB6"/>
    <w:rsid w:val="0093103F"/>
    <w:rsid w:val="009637C6"/>
    <w:rsid w:val="00990BDB"/>
    <w:rsid w:val="00A71AD3"/>
    <w:rsid w:val="00B646BF"/>
    <w:rsid w:val="00C057EF"/>
    <w:rsid w:val="00C566C4"/>
    <w:rsid w:val="00D0660F"/>
    <w:rsid w:val="00D26F06"/>
    <w:rsid w:val="00E36A5E"/>
    <w:rsid w:val="00EA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1430"/>
  <w15:chartTrackingRefBased/>
  <w15:docId w15:val="{0B98AD27-9961-4EDD-96E3-067F89EE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CB6"/>
    <w:rPr>
      <w:rFonts w:eastAsiaTheme="majorEastAsia" w:cstheme="majorBidi"/>
      <w:color w:val="272727" w:themeColor="text1" w:themeTint="D8"/>
    </w:rPr>
  </w:style>
  <w:style w:type="paragraph" w:styleId="Title">
    <w:name w:val="Title"/>
    <w:basedOn w:val="Normal"/>
    <w:next w:val="Normal"/>
    <w:link w:val="TitleChar"/>
    <w:uiPriority w:val="10"/>
    <w:qFormat/>
    <w:rsid w:val="00845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CB6"/>
    <w:pPr>
      <w:spacing w:before="160"/>
      <w:jc w:val="center"/>
    </w:pPr>
    <w:rPr>
      <w:i/>
      <w:iCs/>
      <w:color w:val="404040" w:themeColor="text1" w:themeTint="BF"/>
    </w:rPr>
  </w:style>
  <w:style w:type="character" w:customStyle="1" w:styleId="QuoteChar">
    <w:name w:val="Quote Char"/>
    <w:basedOn w:val="DefaultParagraphFont"/>
    <w:link w:val="Quote"/>
    <w:uiPriority w:val="29"/>
    <w:rsid w:val="00845CB6"/>
    <w:rPr>
      <w:i/>
      <w:iCs/>
      <w:color w:val="404040" w:themeColor="text1" w:themeTint="BF"/>
    </w:rPr>
  </w:style>
  <w:style w:type="paragraph" w:styleId="ListParagraph">
    <w:name w:val="List Paragraph"/>
    <w:basedOn w:val="Normal"/>
    <w:uiPriority w:val="34"/>
    <w:qFormat/>
    <w:rsid w:val="00845CB6"/>
    <w:pPr>
      <w:ind w:left="720"/>
      <w:contextualSpacing/>
    </w:pPr>
  </w:style>
  <w:style w:type="character" w:styleId="IntenseEmphasis">
    <w:name w:val="Intense Emphasis"/>
    <w:basedOn w:val="DefaultParagraphFont"/>
    <w:uiPriority w:val="21"/>
    <w:qFormat/>
    <w:rsid w:val="00845CB6"/>
    <w:rPr>
      <w:i/>
      <w:iCs/>
      <w:color w:val="0F4761" w:themeColor="accent1" w:themeShade="BF"/>
    </w:rPr>
  </w:style>
  <w:style w:type="paragraph" w:styleId="IntenseQuote">
    <w:name w:val="Intense Quote"/>
    <w:basedOn w:val="Normal"/>
    <w:next w:val="Normal"/>
    <w:link w:val="IntenseQuoteChar"/>
    <w:uiPriority w:val="30"/>
    <w:qFormat/>
    <w:rsid w:val="00845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CB6"/>
    <w:rPr>
      <w:i/>
      <w:iCs/>
      <w:color w:val="0F4761" w:themeColor="accent1" w:themeShade="BF"/>
    </w:rPr>
  </w:style>
  <w:style w:type="character" w:styleId="IntenseReference">
    <w:name w:val="Intense Reference"/>
    <w:basedOn w:val="DefaultParagraphFont"/>
    <w:uiPriority w:val="32"/>
    <w:qFormat/>
    <w:rsid w:val="00845CB6"/>
    <w:rPr>
      <w:b/>
      <w:bCs/>
      <w:smallCaps/>
      <w:color w:val="0F4761" w:themeColor="accent1" w:themeShade="BF"/>
      <w:spacing w:val="5"/>
    </w:rPr>
  </w:style>
  <w:style w:type="paragraph" w:styleId="NoSpacing">
    <w:name w:val="No Spacing"/>
    <w:uiPriority w:val="1"/>
    <w:qFormat/>
    <w:rsid w:val="00845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Helscher</dc:creator>
  <cp:keywords/>
  <dc:description/>
  <cp:lastModifiedBy>Tara VanDerLeest</cp:lastModifiedBy>
  <cp:revision>2</cp:revision>
  <cp:lastPrinted>2026-05-18T15:19:00Z</cp:lastPrinted>
  <dcterms:created xsi:type="dcterms:W3CDTF">2026-05-27T17:18:00Z</dcterms:created>
  <dcterms:modified xsi:type="dcterms:W3CDTF">2026-05-27T17:18:00Z</dcterms:modified>
</cp:coreProperties>
</file>